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9870A" w14:textId="7931E25D" w:rsidR="00B1164C" w:rsidRPr="00B1164C" w:rsidRDefault="00B1164C" w:rsidP="00B1164C">
      <w:pPr>
        <w:rPr>
          <w:b/>
          <w:bCs/>
        </w:rPr>
      </w:pPr>
      <w:bookmarkStart w:id="0" w:name="_GoBack"/>
      <w:bookmarkEnd w:id="0"/>
      <w:r w:rsidRPr="00B1164C">
        <w:rPr>
          <w:b/>
          <w:bCs/>
        </w:rPr>
        <w:t>Abstract:</w:t>
      </w:r>
      <w:r w:rsidR="00BF4C60">
        <w:rPr>
          <w:b/>
          <w:bCs/>
        </w:rPr>
        <w:t xml:space="preserve">   </w:t>
      </w:r>
      <w:r w:rsidR="00937D69">
        <w:t>T</w:t>
      </w:r>
      <w:r w:rsidR="00BF4C60" w:rsidRPr="00BF4C60">
        <w:t xml:space="preserve">he </w:t>
      </w:r>
      <w:r w:rsidR="00C00AEB">
        <w:t xml:space="preserve">federal </w:t>
      </w:r>
      <w:r w:rsidR="00BF4C60" w:rsidRPr="00BF4C60">
        <w:t>child tax credit is available to help many taxpayers with children under the age of 17, and there’s a dependent credit for those</w:t>
      </w:r>
      <w:r w:rsidR="004A7F18">
        <w:t xml:space="preserve"> who are eligible</w:t>
      </w:r>
      <w:r w:rsidR="00BF4C60" w:rsidRPr="00BF4C60">
        <w:t xml:space="preserve"> with older children. This article explores the details. A sidebar explains </w:t>
      </w:r>
      <w:r w:rsidR="0042700E" w:rsidRPr="0042700E">
        <w:t>that a qualifying child must have an SSN for parents to claim the tax credit.</w:t>
      </w:r>
    </w:p>
    <w:p w14:paraId="547B7461" w14:textId="615E5BDB" w:rsidR="00B1164C" w:rsidRDefault="00B1164C" w:rsidP="00B1164C">
      <w:r w:rsidRPr="00B1164C">
        <w:rPr>
          <w:b/>
          <w:bCs/>
          <w:sz w:val="28"/>
          <w:szCs w:val="24"/>
        </w:rPr>
        <w:t>Why the child tax credit is so valuable</w:t>
      </w:r>
    </w:p>
    <w:p w14:paraId="50809C1D" w14:textId="52F1641F" w:rsidR="00B1164C" w:rsidRDefault="00B1164C" w:rsidP="00B1164C">
      <w:r>
        <w:t>If you</w:t>
      </w:r>
      <w:r w:rsidR="004D109B">
        <w:t>’</w:t>
      </w:r>
      <w:r>
        <w:t xml:space="preserve">re a parent, or </w:t>
      </w:r>
      <w:r w:rsidR="008C2B0C">
        <w:t>soon will be, you</w:t>
      </w:r>
      <w:r w:rsidR="004D109B">
        <w:t>’</w:t>
      </w:r>
      <w:r w:rsidR="008C2B0C">
        <w:t xml:space="preserve">re no doubt aware of how expensive it is to </w:t>
      </w:r>
      <w:r>
        <w:t xml:space="preserve">pay for food, clothes, activities and education. Fortunately, </w:t>
      </w:r>
      <w:r w:rsidR="00B71B94">
        <w:t xml:space="preserve">the </w:t>
      </w:r>
      <w:r w:rsidR="004E4610">
        <w:t xml:space="preserve">federal </w:t>
      </w:r>
      <w:r w:rsidR="00B71B94">
        <w:t xml:space="preserve">child tax credit is available to help many </w:t>
      </w:r>
      <w:r>
        <w:t xml:space="preserve">taxpayers with children under the age of 17, </w:t>
      </w:r>
      <w:r w:rsidR="00B71B94">
        <w:t>and there</w:t>
      </w:r>
      <w:r w:rsidR="004D109B">
        <w:t>’</w:t>
      </w:r>
      <w:r w:rsidR="00B71B94">
        <w:t xml:space="preserve">s a </w:t>
      </w:r>
      <w:r>
        <w:t xml:space="preserve">dependent credit for </w:t>
      </w:r>
      <w:r w:rsidR="00B71B94">
        <w:t xml:space="preserve">those </w:t>
      </w:r>
      <w:r w:rsidR="00AB0615">
        <w:t xml:space="preserve">who are eligible </w:t>
      </w:r>
      <w:r w:rsidR="00B71B94">
        <w:t xml:space="preserve">with </w:t>
      </w:r>
      <w:r>
        <w:t>older children.</w:t>
      </w:r>
    </w:p>
    <w:p w14:paraId="0A31D772" w14:textId="43CA872E" w:rsidR="00B1164C" w:rsidRPr="00D75356" w:rsidRDefault="00384CBC" w:rsidP="00B1164C">
      <w:pPr>
        <w:rPr>
          <w:b/>
          <w:bCs/>
        </w:rPr>
      </w:pPr>
      <w:r>
        <w:rPr>
          <w:b/>
          <w:bCs/>
        </w:rPr>
        <w:t>An expanded break</w:t>
      </w:r>
    </w:p>
    <w:p w14:paraId="3522F3C7" w14:textId="559E10A2" w:rsidR="00B1164C" w:rsidRDefault="00B1164C" w:rsidP="00B1164C">
      <w:r>
        <w:t>Before</w:t>
      </w:r>
      <w:r w:rsidR="00A40829">
        <w:t xml:space="preserve"> the</w:t>
      </w:r>
      <w:r>
        <w:t xml:space="preserve"> </w:t>
      </w:r>
      <w:r w:rsidR="005B4675">
        <w:t xml:space="preserve">Tax Cuts and Jobs Act (TCJA) </w:t>
      </w:r>
      <w:r>
        <w:t xml:space="preserve">kicked in for the 2018 tax year, the child tax credit was $1,000 per qualifying child. But it was reduced for </w:t>
      </w:r>
      <w:r w:rsidR="004E0CBB">
        <w:t xml:space="preserve">eligible </w:t>
      </w:r>
      <w:r>
        <w:t>married couples filing jointly by $50 for every $1,000 (or part of $1,000) by which their adjusted gross income (AGI) exceeded $110,000 ($75,000 for unmarried taxpayers). To the extent the $1,000-per-child credit exceeded a taxpayer</w:t>
      </w:r>
      <w:r w:rsidR="004D109B">
        <w:t>’</w:t>
      </w:r>
      <w:r>
        <w:t xml:space="preserve">s tax liability, it resulted in a refund </w:t>
      </w:r>
      <w:r w:rsidR="00A40829">
        <w:t xml:space="preserve">of </w:t>
      </w:r>
      <w:r>
        <w:t>up to 15% of earned income (wages or net self-employment income) above $3,000. For taxpayers with three or more qualifying children, the excess of the taxpayer</w:t>
      </w:r>
      <w:r w:rsidR="004D109B">
        <w:t>’</w:t>
      </w:r>
      <w:r>
        <w:t>s Social Security taxes for the year over the taxpayer</w:t>
      </w:r>
      <w:r w:rsidR="004D109B">
        <w:t>’</w:t>
      </w:r>
      <w:r>
        <w:t xml:space="preserve">s earned income credit for the year was refundable. In all cases, the refund was limited to $1,000 per qualifying child. </w:t>
      </w:r>
    </w:p>
    <w:p w14:paraId="18EED816" w14:textId="75B450D0" w:rsidR="00B1164C" w:rsidRDefault="00B1164C" w:rsidP="00B1164C">
      <w:r>
        <w:t>Starting with the 2018 tax year</w:t>
      </w:r>
      <w:r w:rsidR="005B4675">
        <w:t>, and applying through the 2025 tax year</w:t>
      </w:r>
      <w:r>
        <w:t xml:space="preserve">, the TCJA doubled the child tax credit to $2,000 per qualifying child under 17. </w:t>
      </w:r>
      <w:r w:rsidR="006101DE">
        <w:t>If you’re eligible, i</w:t>
      </w:r>
      <w:r>
        <w:t>t also allows a $500 credit (per dependent) for any of your dependents who aren</w:t>
      </w:r>
      <w:r w:rsidR="004D109B">
        <w:t>’</w:t>
      </w:r>
      <w:r>
        <w:t>t qualifying children under 17. There</w:t>
      </w:r>
      <w:r w:rsidR="004D109B">
        <w:t>’</w:t>
      </w:r>
      <w:r>
        <w:t xml:space="preserve">s no age limit for the $500 credit, but tax tests for dependency must be met. Under the TCJA, the refundable portion of the credit is increased to a maximum of $1,400 per qualifying child. In addition, the earned </w:t>
      </w:r>
      <w:r w:rsidR="00C15AF8">
        <w:t xml:space="preserve">income </w:t>
      </w:r>
      <w:r>
        <w:t>threshold is decreased to $2,500 (from $3,000 under prior law), which has the potential to result in a larger refund. The $500 credit for dependents other than qualifying children is nonrefundable.</w:t>
      </w:r>
    </w:p>
    <w:p w14:paraId="6BABC73F" w14:textId="0A3839A6" w:rsidR="00B1164C" w:rsidRDefault="00B1164C" w:rsidP="00B1164C">
      <w:r>
        <w:t xml:space="preserve">The TCJA also substantially increased the </w:t>
      </w:r>
      <w:r w:rsidR="004D109B">
        <w:t>“</w:t>
      </w:r>
      <w:r>
        <w:t>phaseout</w:t>
      </w:r>
      <w:r w:rsidR="004D109B">
        <w:t>”</w:t>
      </w:r>
      <w:r>
        <w:t xml:space="preserve"> thresholds </w:t>
      </w:r>
      <w:r w:rsidR="00740E59">
        <w:t xml:space="preserve">to qualify </w:t>
      </w:r>
      <w:r>
        <w:t>for the credit. Starting with the 2018 tax year, the total credit amount allowed to a married couple filing jointly is reduced by $50 for every $1,000 (or part of a $1,000) by which their AGI exceeds $400,000 (up from the prior threshold of $110,000). The threshold is $200,000 for other taxpayers. So, if you were previously prohibited from taking the credit because your AGI was too high, you may now be eligible to claim the credit.</w:t>
      </w:r>
    </w:p>
    <w:p w14:paraId="0EFA0BA1" w14:textId="25EA1FF6" w:rsidR="00D75356" w:rsidRPr="001B5A2A" w:rsidRDefault="001B5A2A" w:rsidP="00B1164C">
      <w:pPr>
        <w:rPr>
          <w:b/>
          <w:bCs/>
        </w:rPr>
      </w:pPr>
      <w:r w:rsidRPr="001B5A2A">
        <w:rPr>
          <w:b/>
          <w:bCs/>
        </w:rPr>
        <w:t>Don</w:t>
      </w:r>
      <w:r w:rsidR="004D109B">
        <w:rPr>
          <w:b/>
          <w:bCs/>
        </w:rPr>
        <w:t>’</w:t>
      </w:r>
      <w:r w:rsidRPr="001B5A2A">
        <w:rPr>
          <w:b/>
          <w:bCs/>
        </w:rPr>
        <w:t>t miss out</w:t>
      </w:r>
    </w:p>
    <w:p w14:paraId="229FE792" w14:textId="4EB524BE" w:rsidR="00CE6853" w:rsidRDefault="00774C35" w:rsidP="00B1164C">
      <w:r>
        <w:t xml:space="preserve">The changes made by the TCJA generally increase the value of these credits and widen their availability to more taxpayers. </w:t>
      </w:r>
      <w:r w:rsidR="001E17C9">
        <w:t>P</w:t>
      </w:r>
      <w:r w:rsidR="00B1164C">
        <w:t xml:space="preserve">lease contact us </w:t>
      </w:r>
      <w:r w:rsidR="00B32E2F">
        <w:t xml:space="preserve">for further information </w:t>
      </w:r>
      <w:r w:rsidR="00B1164C">
        <w:t xml:space="preserve">or ask about </w:t>
      </w:r>
      <w:r w:rsidR="001E17C9">
        <w:t xml:space="preserve">it </w:t>
      </w:r>
      <w:r w:rsidR="00B1164C">
        <w:t>when we prepare your tax return.</w:t>
      </w:r>
    </w:p>
    <w:p w14:paraId="325BD28D" w14:textId="77777777" w:rsidR="00774C35" w:rsidRDefault="00774C35" w:rsidP="00B1164C"/>
    <w:p w14:paraId="7BB468B9" w14:textId="1D0A8D86" w:rsidR="00D75356" w:rsidRPr="00BF4C60" w:rsidRDefault="00774C35" w:rsidP="00B1164C">
      <w:pPr>
        <w:rPr>
          <w:b/>
          <w:bCs/>
        </w:rPr>
      </w:pPr>
      <w:r>
        <w:rPr>
          <w:b/>
          <w:bCs/>
        </w:rPr>
        <w:lastRenderedPageBreak/>
        <w:t xml:space="preserve">Sidebar: </w:t>
      </w:r>
      <w:r w:rsidR="000E6AA5">
        <w:rPr>
          <w:b/>
          <w:bCs/>
        </w:rPr>
        <w:t>Qualifying child must have a</w:t>
      </w:r>
      <w:r>
        <w:rPr>
          <w:b/>
          <w:bCs/>
        </w:rPr>
        <w:t>n SSN</w:t>
      </w:r>
    </w:p>
    <w:p w14:paraId="50EC70A9" w14:textId="77777777" w:rsidR="004D109B" w:rsidRDefault="00D75356" w:rsidP="00B1164C">
      <w:r>
        <w:t xml:space="preserve">In order to claim the </w:t>
      </w:r>
      <w:r w:rsidR="003D07A7">
        <w:t xml:space="preserve">child tax </w:t>
      </w:r>
      <w:r>
        <w:t>credit for a qualifying child, you must include the child</w:t>
      </w:r>
      <w:r w:rsidR="004D109B">
        <w:t>’</w:t>
      </w:r>
      <w:r>
        <w:t xml:space="preserve">s Social Security number (SSN) on your tax return. Under </w:t>
      </w:r>
      <w:r w:rsidR="004D109B">
        <w:t xml:space="preserve">previous </w:t>
      </w:r>
      <w:r>
        <w:t>law, you could also use an individual taxpayer identification number (ITIN) or adoption taxpayer identification number (ATIN).</w:t>
      </w:r>
    </w:p>
    <w:p w14:paraId="6D86D52F" w14:textId="49F89AD0" w:rsidR="00D75356" w:rsidRDefault="00D75356" w:rsidP="00B1164C">
      <w:r>
        <w:t>If a qualifying child doesn</w:t>
      </w:r>
      <w:r w:rsidR="004D109B">
        <w:t>’</w:t>
      </w:r>
      <w:r>
        <w:t>t have an SSN, you won</w:t>
      </w:r>
      <w:r w:rsidR="004D109B">
        <w:t>’</w:t>
      </w:r>
      <w:r>
        <w:t>t be able to claim the $</w:t>
      </w:r>
      <w:r w:rsidR="006B63CE">
        <w:t>2,000 (or $1,400 refundable)</w:t>
      </w:r>
      <w:r>
        <w:t xml:space="preserve"> credit</w:t>
      </w:r>
      <w:r w:rsidR="00274833">
        <w:t>.</w:t>
      </w:r>
      <w:r>
        <w:t xml:space="preserve"> </w:t>
      </w:r>
      <w:r w:rsidR="00274833">
        <w:t>However,</w:t>
      </w:r>
      <w:r>
        <w:t xml:space="preserve"> you can claim the $500 </w:t>
      </w:r>
      <w:r w:rsidR="00637A2D">
        <w:t xml:space="preserve">dependent </w:t>
      </w:r>
      <w:r>
        <w:t>credit for that child using an ITIN or an ATIN. The SSN requirement doesn</w:t>
      </w:r>
      <w:r w:rsidR="004D109B">
        <w:t>’</w:t>
      </w:r>
      <w:r>
        <w:t>t apply for non-qualifying-child dependents but</w:t>
      </w:r>
      <w:r w:rsidR="00274833">
        <w:t>,</w:t>
      </w:r>
      <w:r w:rsidR="006B63CE">
        <w:t xml:space="preserve"> if </w:t>
      </w:r>
      <w:r w:rsidR="00274833">
        <w:t xml:space="preserve">there’s </w:t>
      </w:r>
      <w:r w:rsidR="006B63CE">
        <w:t>no SSN</w:t>
      </w:r>
      <w:r w:rsidR="00274833">
        <w:t>,</w:t>
      </w:r>
      <w:r>
        <w:t xml:space="preserve"> you must provide an ITIN or ATIN for each dependent for whom you</w:t>
      </w:r>
      <w:r w:rsidR="004D109B">
        <w:t>’</w:t>
      </w:r>
      <w:r>
        <w:t>re claiming a $500 credit.</w:t>
      </w:r>
    </w:p>
    <w:sectPr w:rsidR="00D75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B61C0" w16cex:dateUtc="2020-12-09T19:4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4C"/>
    <w:rsid w:val="00023044"/>
    <w:rsid w:val="000E6AA5"/>
    <w:rsid w:val="0011749B"/>
    <w:rsid w:val="001B5A2A"/>
    <w:rsid w:val="001E17C9"/>
    <w:rsid w:val="0023509C"/>
    <w:rsid w:val="00274833"/>
    <w:rsid w:val="002D3798"/>
    <w:rsid w:val="00384CBC"/>
    <w:rsid w:val="003A5368"/>
    <w:rsid w:val="003D07A7"/>
    <w:rsid w:val="00426ACA"/>
    <w:rsid w:val="0042700E"/>
    <w:rsid w:val="004822EF"/>
    <w:rsid w:val="004A1F07"/>
    <w:rsid w:val="004A7F18"/>
    <w:rsid w:val="004D109B"/>
    <w:rsid w:val="004D2891"/>
    <w:rsid w:val="004E0CBB"/>
    <w:rsid w:val="004E4610"/>
    <w:rsid w:val="00541CB7"/>
    <w:rsid w:val="005A2B02"/>
    <w:rsid w:val="005B29F4"/>
    <w:rsid w:val="005B4675"/>
    <w:rsid w:val="006101DE"/>
    <w:rsid w:val="00637A2D"/>
    <w:rsid w:val="00694312"/>
    <w:rsid w:val="006B3C3F"/>
    <w:rsid w:val="006B63CE"/>
    <w:rsid w:val="00740E59"/>
    <w:rsid w:val="00774C35"/>
    <w:rsid w:val="007766D2"/>
    <w:rsid w:val="00851308"/>
    <w:rsid w:val="008A2EE6"/>
    <w:rsid w:val="008A544B"/>
    <w:rsid w:val="008B1A91"/>
    <w:rsid w:val="008C2B0C"/>
    <w:rsid w:val="00937D69"/>
    <w:rsid w:val="009A003E"/>
    <w:rsid w:val="00A13144"/>
    <w:rsid w:val="00A40829"/>
    <w:rsid w:val="00A8257A"/>
    <w:rsid w:val="00AB0615"/>
    <w:rsid w:val="00AC1CBE"/>
    <w:rsid w:val="00B1164C"/>
    <w:rsid w:val="00B32E2F"/>
    <w:rsid w:val="00B71B94"/>
    <w:rsid w:val="00BF4C60"/>
    <w:rsid w:val="00C00AEB"/>
    <w:rsid w:val="00C15AF8"/>
    <w:rsid w:val="00C345F8"/>
    <w:rsid w:val="00CE6853"/>
    <w:rsid w:val="00D33011"/>
    <w:rsid w:val="00D75356"/>
    <w:rsid w:val="00DD188F"/>
    <w:rsid w:val="00DD3543"/>
    <w:rsid w:val="00E5231F"/>
    <w:rsid w:val="00F47394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F8CE"/>
  <w15:chartTrackingRefBased/>
  <w15:docId w15:val="{34453134-4480-4A40-9A1F-9D66D6D9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3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C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C3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C3F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8F98E4-9D22-4AB0-9833-7627CA63C6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210EA-5564-41EE-B6CB-23202174E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6A74F-5A3D-4F08-AE9F-FCB087964E7E}">
  <ds:schemaRefs>
    <ds:schemaRef ds:uri="3f3b3382-7005-45e0-adac-ca66d19e4502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780ff4a-8397-4f78-a7bb-31364ea346f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Miller, David (TR Product)</cp:lastModifiedBy>
  <cp:revision>3</cp:revision>
  <dcterms:created xsi:type="dcterms:W3CDTF">2020-12-14T21:10:00Z</dcterms:created>
  <dcterms:modified xsi:type="dcterms:W3CDTF">2020-12-14T21:10:00Z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